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6E883" w14:textId="40E8BFD0" w:rsidR="00DA12B6" w:rsidRPr="0092767C" w:rsidRDefault="00DA12B6" w:rsidP="00DA12B6">
      <w:pPr>
        <w:pStyle w:val="Tekstkomentarza"/>
        <w:ind w:firstLine="284"/>
        <w:contextualSpacing/>
        <w:rPr>
          <w:rFonts w:ascii="Times New Roman" w:hAnsi="Times New Roman"/>
        </w:rPr>
      </w:pPr>
      <w:bookmarkStart w:id="0" w:name="_GoBack"/>
      <w:bookmarkEnd w:id="0"/>
      <w:r w:rsidRPr="0092767C">
        <w:rPr>
          <w:rFonts w:ascii="Times New Roman" w:hAnsi="Times New Roman"/>
        </w:rPr>
        <w:t xml:space="preserve">Warunkiem ukończenia studiów pierwszego stopnia na kierunku </w:t>
      </w:r>
      <w:r w:rsidR="003C4238">
        <w:rPr>
          <w:rFonts w:ascii="Times New Roman" w:hAnsi="Times New Roman"/>
        </w:rPr>
        <w:t>finanse i rachunkowość</w:t>
      </w:r>
      <w:r w:rsidRPr="0092767C">
        <w:rPr>
          <w:rFonts w:ascii="Times New Roman" w:hAnsi="Times New Roman"/>
        </w:rPr>
        <w:t xml:space="preserve"> jest złożenie egzaminu dyplomowego z wynikiem pozytywnym oraz uzyskanie efektów uczenia się określonych w programie studiów, którym przypisano 180 punktów ECTS.</w:t>
      </w:r>
    </w:p>
    <w:p w14:paraId="7ED2B8A3" w14:textId="77777777" w:rsidR="00DA12B6" w:rsidRPr="0092767C" w:rsidRDefault="00DA12B6" w:rsidP="00DA12B6">
      <w:pPr>
        <w:pStyle w:val="Tekstkomentarza"/>
        <w:ind w:firstLine="284"/>
        <w:contextualSpacing/>
        <w:rPr>
          <w:rFonts w:ascii="Times New Roman" w:hAnsi="Times New Roman"/>
        </w:rPr>
      </w:pPr>
      <w:r w:rsidRPr="0092767C">
        <w:rPr>
          <w:rFonts w:ascii="Times New Roman" w:hAnsi="Times New Roman"/>
        </w:rPr>
        <w:t>Warunkiem przystąpienia studenta do egzaminu dyplomowego jest:</w:t>
      </w:r>
    </w:p>
    <w:p w14:paraId="75023741" w14:textId="77777777" w:rsidR="00DA12B6" w:rsidRDefault="00DA12B6" w:rsidP="00DA12B6">
      <w:pPr>
        <w:pStyle w:val="Tekstkomentarza"/>
        <w:numPr>
          <w:ilvl w:val="0"/>
          <w:numId w:val="1"/>
        </w:numPr>
        <w:ind w:left="284" w:hanging="284"/>
        <w:contextualSpacing/>
        <w:rPr>
          <w:rFonts w:ascii="Times New Roman" w:hAnsi="Times New Roman"/>
        </w:rPr>
      </w:pPr>
      <w:r w:rsidRPr="0092767C">
        <w:rPr>
          <w:rFonts w:ascii="Times New Roman" w:hAnsi="Times New Roman"/>
        </w:rPr>
        <w:t>uzyskanie efektów uczenia się określonych w programie studiów, którym przypisano odpowiednia liczbę punktów ECTS;</w:t>
      </w:r>
    </w:p>
    <w:p w14:paraId="710EA422" w14:textId="77777777" w:rsidR="00DA12B6" w:rsidRDefault="00DA12B6" w:rsidP="00DA12B6">
      <w:pPr>
        <w:pStyle w:val="Tekstkomentarza"/>
        <w:numPr>
          <w:ilvl w:val="0"/>
          <w:numId w:val="1"/>
        </w:numPr>
        <w:ind w:left="284" w:hanging="284"/>
        <w:contextualSpacing/>
        <w:rPr>
          <w:rFonts w:ascii="Times New Roman" w:hAnsi="Times New Roman"/>
        </w:rPr>
      </w:pPr>
      <w:r w:rsidRPr="0092767C">
        <w:rPr>
          <w:rFonts w:ascii="Times New Roman" w:hAnsi="Times New Roman"/>
        </w:rPr>
        <w:t>złożenie wszystkich egzaminów przewidzianych w programie studiów;</w:t>
      </w:r>
    </w:p>
    <w:p w14:paraId="59BB9F5E" w14:textId="77777777" w:rsidR="00DA12B6" w:rsidRDefault="00DA12B6" w:rsidP="00DA12B6">
      <w:pPr>
        <w:pStyle w:val="Tekstkomentarza"/>
        <w:numPr>
          <w:ilvl w:val="0"/>
          <w:numId w:val="1"/>
        </w:numPr>
        <w:ind w:left="284" w:hanging="284"/>
        <w:contextualSpacing/>
        <w:rPr>
          <w:rFonts w:ascii="Times New Roman" w:hAnsi="Times New Roman"/>
        </w:rPr>
      </w:pPr>
      <w:r w:rsidRPr="0092767C">
        <w:rPr>
          <w:rFonts w:ascii="Times New Roman" w:hAnsi="Times New Roman"/>
        </w:rPr>
        <w:t>uzyskanie zaliczeń ze wszystkich zajęć, w tym praktyk zawodowych;</w:t>
      </w:r>
    </w:p>
    <w:p w14:paraId="0DDDAC19" w14:textId="21A96986" w:rsidR="00DA12B6" w:rsidRDefault="00DA12B6" w:rsidP="00DA12B6">
      <w:pPr>
        <w:pStyle w:val="Tekstkomentarza"/>
        <w:numPr>
          <w:ilvl w:val="0"/>
          <w:numId w:val="1"/>
        </w:numPr>
        <w:ind w:left="284" w:hanging="284"/>
        <w:contextualSpacing/>
        <w:rPr>
          <w:rFonts w:ascii="Times New Roman" w:hAnsi="Times New Roman"/>
        </w:rPr>
      </w:pPr>
      <w:r w:rsidRPr="0092767C">
        <w:rPr>
          <w:rFonts w:ascii="Times New Roman" w:hAnsi="Times New Roman"/>
        </w:rPr>
        <w:t>uzyskanie pozytywnej oceny z egzaminu praktycznego;</w:t>
      </w:r>
    </w:p>
    <w:p w14:paraId="0C1FF17C" w14:textId="77777777" w:rsidR="00DA12B6" w:rsidRPr="0092767C" w:rsidRDefault="00DA12B6" w:rsidP="00DA12B6">
      <w:pPr>
        <w:pStyle w:val="Tekstkomentarza"/>
        <w:numPr>
          <w:ilvl w:val="0"/>
          <w:numId w:val="1"/>
        </w:numPr>
        <w:ind w:left="284" w:hanging="284"/>
        <w:contextualSpacing/>
        <w:rPr>
          <w:rFonts w:ascii="Times New Roman" w:hAnsi="Times New Roman"/>
        </w:rPr>
      </w:pPr>
      <w:r w:rsidRPr="0092767C">
        <w:rPr>
          <w:rFonts w:ascii="Times New Roman" w:hAnsi="Times New Roman"/>
        </w:rPr>
        <w:t>złożenie wymaganych dokumentów do Działu Obsługi Studentów.</w:t>
      </w:r>
    </w:p>
    <w:p w14:paraId="02718FE4" w14:textId="18C879AC" w:rsidR="00DA12B6" w:rsidRPr="0092767C" w:rsidRDefault="00DA12B6" w:rsidP="00DA12B6">
      <w:pPr>
        <w:pStyle w:val="Tekstkomentarza"/>
        <w:ind w:firstLine="284"/>
        <w:contextualSpacing/>
        <w:rPr>
          <w:rFonts w:ascii="Times New Roman" w:hAnsi="Times New Roman"/>
        </w:rPr>
      </w:pPr>
      <w:r w:rsidRPr="0092767C">
        <w:rPr>
          <w:rFonts w:ascii="Times New Roman" w:hAnsi="Times New Roman"/>
        </w:rPr>
        <w:t xml:space="preserve">Egzamin dyplomowy polega na weryfikacji efektów uczenia się osiągniętych podczas studiów na poziomie pierwszego stopnia z zakresu dyscyplin: </w:t>
      </w:r>
      <w:r w:rsidR="003C4238">
        <w:rPr>
          <w:rFonts w:ascii="Times New Roman" w:hAnsi="Times New Roman"/>
        </w:rPr>
        <w:t>ekonomia i finanse oraz nauki o zarządzaniu i jakości</w:t>
      </w:r>
      <w:r w:rsidRPr="0092767C">
        <w:rPr>
          <w:rFonts w:ascii="Times New Roman" w:hAnsi="Times New Roman"/>
        </w:rPr>
        <w:t xml:space="preserve"> – do których przyporządkowano kierunek </w:t>
      </w:r>
      <w:r w:rsidR="003C4238">
        <w:rPr>
          <w:rFonts w:ascii="Times New Roman" w:hAnsi="Times New Roman"/>
        </w:rPr>
        <w:t>finanse i rachunkowość</w:t>
      </w:r>
      <w:r w:rsidRPr="0092767C">
        <w:rPr>
          <w:rFonts w:ascii="Times New Roman" w:hAnsi="Times New Roman"/>
        </w:rPr>
        <w:t xml:space="preserve"> pierwszego stopnia. </w:t>
      </w:r>
    </w:p>
    <w:p w14:paraId="59A9D44D" w14:textId="77777777" w:rsidR="00DA12B6" w:rsidRPr="0092767C" w:rsidRDefault="00DA12B6" w:rsidP="00DA12B6">
      <w:pPr>
        <w:pStyle w:val="Tekstkomentarza"/>
        <w:ind w:firstLine="284"/>
        <w:contextualSpacing/>
        <w:rPr>
          <w:rFonts w:ascii="Times New Roman" w:hAnsi="Times New Roman"/>
        </w:rPr>
      </w:pPr>
      <w:r w:rsidRPr="0092767C">
        <w:rPr>
          <w:rFonts w:ascii="Times New Roman" w:hAnsi="Times New Roman"/>
        </w:rPr>
        <w:t>Egzamin dyplomowy składa się z części praktycznej i teoretycznej.</w:t>
      </w:r>
    </w:p>
    <w:p w14:paraId="634269D6" w14:textId="77777777" w:rsidR="00DA12B6" w:rsidRPr="0092767C" w:rsidRDefault="00DA12B6" w:rsidP="00DA12B6">
      <w:pPr>
        <w:pStyle w:val="Tekstkomentarza"/>
        <w:ind w:firstLine="284"/>
        <w:contextualSpacing/>
        <w:rPr>
          <w:rFonts w:ascii="Times New Roman" w:hAnsi="Times New Roman"/>
        </w:rPr>
      </w:pPr>
      <w:r w:rsidRPr="0092767C">
        <w:rPr>
          <w:rFonts w:ascii="Times New Roman" w:hAnsi="Times New Roman"/>
        </w:rPr>
        <w:t xml:space="preserve">W ramach części praktycznej, komisja egzaminacyjna weryfikuje zdobyte przez studenta umiejętności i kompetencje społeczne, natomiast w ramach części teoretycznej – jego wiedzę. </w:t>
      </w:r>
    </w:p>
    <w:p w14:paraId="05E31BC0" w14:textId="5DF08A88" w:rsidR="00DA12B6" w:rsidRPr="0092767C" w:rsidRDefault="00DA12B6" w:rsidP="00DA12B6">
      <w:pPr>
        <w:pStyle w:val="Tekstkomentarza"/>
        <w:ind w:firstLine="284"/>
        <w:contextualSpacing/>
        <w:rPr>
          <w:rFonts w:ascii="Times New Roman" w:hAnsi="Times New Roman"/>
        </w:rPr>
      </w:pPr>
      <w:r w:rsidRPr="0092767C">
        <w:rPr>
          <w:rFonts w:ascii="Times New Roman" w:hAnsi="Times New Roman"/>
        </w:rPr>
        <w:t>Student wykonuje jedno zadanie z listy praktycznych zadań oraz odpowiada na trzy losowo wybrane pytania z listy zagadnień teoretycznych. W przypadku, gdy student nie zaliczy części praktycznej egzaminu nie może przystąpić do części teoretycznej</w:t>
      </w:r>
      <w:r w:rsidR="005F1344">
        <w:rPr>
          <w:rFonts w:ascii="Times New Roman" w:hAnsi="Times New Roman"/>
        </w:rPr>
        <w:t>.</w:t>
      </w:r>
      <w:r w:rsidRPr="0092767C">
        <w:rPr>
          <w:rFonts w:ascii="Times New Roman" w:hAnsi="Times New Roman"/>
        </w:rPr>
        <w:t xml:space="preserve"> W przypadku, gdy student zaliczy część praktyczną, ale nie zaliczy części teoretycznej otrzymuje ocenę niedostateczn</w:t>
      </w:r>
      <w:r w:rsidR="005F1344">
        <w:rPr>
          <w:rFonts w:ascii="Times New Roman" w:hAnsi="Times New Roman"/>
        </w:rPr>
        <w:t>ą</w:t>
      </w:r>
      <w:r w:rsidRPr="0092767C">
        <w:rPr>
          <w:rFonts w:ascii="Times New Roman" w:hAnsi="Times New Roman"/>
        </w:rPr>
        <w:t xml:space="preserve"> z egzaminu dyplomowego i może przystąpić w drugim terminie do ponownego egzaminu dyplomowego już tylko </w:t>
      </w:r>
      <w:r w:rsidR="003C4238">
        <w:rPr>
          <w:rFonts w:ascii="Times New Roman" w:hAnsi="Times New Roman"/>
        </w:rPr>
        <w:br/>
      </w:r>
      <w:r w:rsidRPr="0092767C">
        <w:rPr>
          <w:rFonts w:ascii="Times New Roman" w:hAnsi="Times New Roman"/>
        </w:rPr>
        <w:t>z części teoretycznej.</w:t>
      </w:r>
    </w:p>
    <w:p w14:paraId="0F813493" w14:textId="77777777" w:rsidR="00DA12B6" w:rsidRDefault="00DA12B6" w:rsidP="00DA12B6">
      <w:pPr>
        <w:pStyle w:val="Tekstkomentarza"/>
        <w:ind w:firstLine="284"/>
        <w:contextualSpacing/>
        <w:rPr>
          <w:rFonts w:ascii="Times New Roman" w:hAnsi="Times New Roman"/>
        </w:rPr>
      </w:pPr>
      <w:r w:rsidRPr="0092767C">
        <w:rPr>
          <w:rFonts w:ascii="Times New Roman" w:hAnsi="Times New Roman"/>
        </w:rPr>
        <w:t>Ocenę z egzaminu dyplomowego stanowi średnia ocen do dwóch miejsc po przecinku z części teoretycznej i praktycznej.</w:t>
      </w:r>
    </w:p>
    <w:p w14:paraId="6ACAA4DF" w14:textId="77777777" w:rsidR="00050D34" w:rsidRDefault="00050D34"/>
    <w:sectPr w:rsidR="00050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002DC"/>
    <w:multiLevelType w:val="hybridMultilevel"/>
    <w:tmpl w:val="E5BAD0C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2B6"/>
    <w:rsid w:val="00040848"/>
    <w:rsid w:val="00050D34"/>
    <w:rsid w:val="00217531"/>
    <w:rsid w:val="00293043"/>
    <w:rsid w:val="002B395A"/>
    <w:rsid w:val="00353603"/>
    <w:rsid w:val="003C4238"/>
    <w:rsid w:val="005C30D3"/>
    <w:rsid w:val="005F1344"/>
    <w:rsid w:val="009D689A"/>
    <w:rsid w:val="009F6D36"/>
    <w:rsid w:val="00C61905"/>
    <w:rsid w:val="00D36ADA"/>
    <w:rsid w:val="00DA12B6"/>
    <w:rsid w:val="00FC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E862"/>
  <w15:chartTrackingRefBased/>
  <w15:docId w15:val="{4F7D884E-7346-49B1-87D0-C7164997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DA12B6"/>
    <w:pPr>
      <w:spacing w:after="0" w:line="276" w:lineRule="auto"/>
      <w:jc w:val="both"/>
    </w:pPr>
    <w:rPr>
      <w:rFonts w:ascii="Calibri" w:eastAsia="Times New Roman" w:hAnsi="Calibri" w:cs="Times New Roman"/>
      <w:kern w:val="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12B6"/>
    <w:rPr>
      <w:rFonts w:ascii="Calibri" w:eastAsia="Times New Roman" w:hAnsi="Calibri" w:cs="Times New Roman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DC85C-3466-41CC-9D6E-363F9645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Szczypta-Kłak</dc:creator>
  <cp:keywords/>
  <dc:description/>
  <cp:lastModifiedBy>Izabela Furtak</cp:lastModifiedBy>
  <cp:revision>2</cp:revision>
  <dcterms:created xsi:type="dcterms:W3CDTF">2024-12-02T13:08:00Z</dcterms:created>
  <dcterms:modified xsi:type="dcterms:W3CDTF">2024-12-02T13:08:00Z</dcterms:modified>
</cp:coreProperties>
</file>