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E883" w14:textId="40E8BFD0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bookmarkStart w:id="0" w:name="_GoBack"/>
      <w:bookmarkEnd w:id="0"/>
      <w:r w:rsidRPr="0092767C">
        <w:rPr>
          <w:rFonts w:ascii="Times New Roman" w:hAnsi="Times New Roman"/>
        </w:rPr>
        <w:t xml:space="preserve">Warunkiem ukończenia studiów pierwszego stopnia na kierunku </w:t>
      </w:r>
      <w:r w:rsidR="003C4238">
        <w:rPr>
          <w:rFonts w:ascii="Times New Roman" w:hAnsi="Times New Roman"/>
        </w:rPr>
        <w:t>finanse i rachunkowość</w:t>
      </w:r>
      <w:r w:rsidRPr="0092767C">
        <w:rPr>
          <w:rFonts w:ascii="Times New Roman" w:hAnsi="Times New Roman"/>
        </w:rPr>
        <w:t xml:space="preserve"> jest złożenie egzaminu dyplomowego z wynikiem pozytywnym oraz uzyskanie efektów uczenia się określonych w programie studiów, którym przypisano 180 punktów ECTS.</w:t>
      </w:r>
    </w:p>
    <w:p w14:paraId="7ED2B8A3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Warunkiem przystąpienia studenta do egzaminu dyplomowego jest:</w:t>
      </w:r>
    </w:p>
    <w:p w14:paraId="75023741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efektów uczenia się określonych w programie studiów, którym przypisano odpowiednia liczbę punktów ECTS;</w:t>
      </w:r>
    </w:p>
    <w:p w14:paraId="710EA422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złożenie wszystkich egzaminów przewidzianych w programie studiów;</w:t>
      </w:r>
    </w:p>
    <w:p w14:paraId="59BB9F5E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zaliczeń ze wszystkich zajęć, w tym praktyk zawodowych;</w:t>
      </w:r>
    </w:p>
    <w:p w14:paraId="0DDDAC19" w14:textId="21A96986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pozytywnej oceny z egzaminu praktycznego;</w:t>
      </w:r>
    </w:p>
    <w:p w14:paraId="0C1FF17C" w14:textId="77777777" w:rsidR="00DA12B6" w:rsidRPr="0092767C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złożenie wymaganych dokumentów do Działu Obsługi Studentów.</w:t>
      </w:r>
    </w:p>
    <w:p w14:paraId="02718FE4" w14:textId="18C879AC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 xml:space="preserve">Egzamin dyplomowy polega na weryfikacji efektów uczenia się osiągniętych podczas studiów na poziomie pierwszego stopnia z zakresu dyscyplin: </w:t>
      </w:r>
      <w:r w:rsidR="003C4238">
        <w:rPr>
          <w:rFonts w:ascii="Times New Roman" w:hAnsi="Times New Roman"/>
        </w:rPr>
        <w:t>ekonomia i finanse oraz nauki o zarządzaniu i jakości</w:t>
      </w:r>
      <w:r w:rsidRPr="0092767C">
        <w:rPr>
          <w:rFonts w:ascii="Times New Roman" w:hAnsi="Times New Roman"/>
        </w:rPr>
        <w:t xml:space="preserve"> – do których przyporządkowano kierunek </w:t>
      </w:r>
      <w:r w:rsidR="003C4238">
        <w:rPr>
          <w:rFonts w:ascii="Times New Roman" w:hAnsi="Times New Roman"/>
        </w:rPr>
        <w:t>finanse i rachunkowość</w:t>
      </w:r>
      <w:r w:rsidRPr="0092767C">
        <w:rPr>
          <w:rFonts w:ascii="Times New Roman" w:hAnsi="Times New Roman"/>
        </w:rPr>
        <w:t xml:space="preserve"> pierwszego stopnia. </w:t>
      </w:r>
    </w:p>
    <w:p w14:paraId="59A9D44D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Egzamin dyplomowy składa się z części praktycznej i teoretycznej.</w:t>
      </w:r>
    </w:p>
    <w:p w14:paraId="634269D6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 xml:space="preserve">W ramach części praktycznej, komisja egzaminacyjna weryfikuje zdobyte przez studenta umiejętności i kompetencje społeczne, natomiast w ramach części teoretycznej – jego wiedzę. </w:t>
      </w:r>
    </w:p>
    <w:p w14:paraId="05E31BC0" w14:textId="5DF08A88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Student wykonuje jedno zadanie z listy praktycznych zadań oraz odpowiada na trzy losowo wybrane pytania z listy zagadnień teoretycznych. W przypadku, gdy student nie zaliczy części praktycznej egzaminu nie może przystąpić do części teoretycznej</w:t>
      </w:r>
      <w:r w:rsidR="005F1344">
        <w:rPr>
          <w:rFonts w:ascii="Times New Roman" w:hAnsi="Times New Roman"/>
        </w:rPr>
        <w:t>.</w:t>
      </w:r>
      <w:r w:rsidRPr="0092767C">
        <w:rPr>
          <w:rFonts w:ascii="Times New Roman" w:hAnsi="Times New Roman"/>
        </w:rPr>
        <w:t xml:space="preserve"> W przypadku, gdy student zaliczy część praktyczną, ale nie zaliczy części teoretycznej otrzymuje ocenę niedostateczn</w:t>
      </w:r>
      <w:r w:rsidR="005F1344">
        <w:rPr>
          <w:rFonts w:ascii="Times New Roman" w:hAnsi="Times New Roman"/>
        </w:rPr>
        <w:t>ą</w:t>
      </w:r>
      <w:r w:rsidRPr="0092767C">
        <w:rPr>
          <w:rFonts w:ascii="Times New Roman" w:hAnsi="Times New Roman"/>
        </w:rPr>
        <w:t xml:space="preserve"> z egzaminu dyplomowego i może przystąpić w drugim terminie do ponownego egzaminu dyplomowego już tylko </w:t>
      </w:r>
      <w:r w:rsidR="003C4238">
        <w:rPr>
          <w:rFonts w:ascii="Times New Roman" w:hAnsi="Times New Roman"/>
        </w:rPr>
        <w:br/>
      </w:r>
      <w:r w:rsidRPr="0092767C">
        <w:rPr>
          <w:rFonts w:ascii="Times New Roman" w:hAnsi="Times New Roman"/>
        </w:rPr>
        <w:t>z części teoretycznej.</w:t>
      </w:r>
    </w:p>
    <w:p w14:paraId="0F813493" w14:textId="77777777" w:rsidR="00DA12B6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Ocenę z egzaminu dyplomowego stanowi średnia ocen do dwóch miejsc po przecinku z części teoretycznej i praktycznej.</w:t>
      </w:r>
    </w:p>
    <w:p w14:paraId="6ACAA4DF" w14:textId="77777777" w:rsidR="00050D34" w:rsidRDefault="00050D34"/>
    <w:sectPr w:rsidR="0005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2DC"/>
    <w:multiLevelType w:val="hybridMultilevel"/>
    <w:tmpl w:val="E5BAD0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B6"/>
    <w:rsid w:val="00040848"/>
    <w:rsid w:val="00050D34"/>
    <w:rsid w:val="00217531"/>
    <w:rsid w:val="00293043"/>
    <w:rsid w:val="002B395A"/>
    <w:rsid w:val="00353603"/>
    <w:rsid w:val="003C4238"/>
    <w:rsid w:val="005C30D3"/>
    <w:rsid w:val="005F1344"/>
    <w:rsid w:val="009D689A"/>
    <w:rsid w:val="009F6D36"/>
    <w:rsid w:val="00D36ADA"/>
    <w:rsid w:val="00DA12B6"/>
    <w:rsid w:val="00F9490F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E862"/>
  <w15:chartTrackingRefBased/>
  <w15:docId w15:val="{4F7D884E-7346-49B1-87D0-C716499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DA12B6"/>
    <w:pPr>
      <w:spacing w:after="0" w:line="276" w:lineRule="auto"/>
      <w:jc w:val="both"/>
    </w:pPr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2B6"/>
    <w:rPr>
      <w:rFonts w:ascii="Calibri" w:eastAsia="Times New Roman" w:hAnsi="Calibri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6E72-3A4F-4D1A-852D-B646A7D7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Szczypta-Kłak</dc:creator>
  <cp:keywords/>
  <dc:description/>
  <cp:lastModifiedBy>Elzbieta Wolanin-Jarosz</cp:lastModifiedBy>
  <cp:revision>2</cp:revision>
  <dcterms:created xsi:type="dcterms:W3CDTF">2024-11-13T12:19:00Z</dcterms:created>
  <dcterms:modified xsi:type="dcterms:W3CDTF">2024-11-13T12:19:00Z</dcterms:modified>
</cp:coreProperties>
</file>